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7E" w:rsidRDefault="0009457E" w:rsidP="00BB5C2B">
      <w:pPr>
        <w:tabs>
          <w:tab w:val="left" w:pos="652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9457E">
        <w:rPr>
          <w:rFonts w:ascii="Times New Roman" w:hAnsi="Times New Roman" w:cs="Times New Roman"/>
          <w:sz w:val="28"/>
          <w:szCs w:val="28"/>
        </w:rPr>
        <w:t>Приложение</w:t>
      </w:r>
    </w:p>
    <w:p w:rsidR="002F039B" w:rsidRDefault="002F039B" w:rsidP="00BB5C2B">
      <w:pPr>
        <w:tabs>
          <w:tab w:val="left" w:pos="6521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9457E" w:rsidRDefault="0009457E" w:rsidP="00BB5C2B">
      <w:pPr>
        <w:tabs>
          <w:tab w:val="left" w:pos="652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10214">
        <w:rPr>
          <w:rFonts w:ascii="Times New Roman" w:hAnsi="Times New Roman" w:cs="Times New Roman"/>
          <w:sz w:val="28"/>
          <w:szCs w:val="28"/>
        </w:rPr>
        <w:t>ТВЕРЖДЕН</w:t>
      </w:r>
    </w:p>
    <w:p w:rsidR="002F039B" w:rsidRDefault="002F039B" w:rsidP="00BB5C2B">
      <w:pPr>
        <w:tabs>
          <w:tab w:val="left" w:pos="6521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9457E" w:rsidRDefault="0009457E" w:rsidP="00BB5C2B">
      <w:pPr>
        <w:tabs>
          <w:tab w:val="left" w:pos="652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F039B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311F0" w:rsidRDefault="002F039B" w:rsidP="00BB5C2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10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57E" w:rsidRDefault="00510214" w:rsidP="00BB5C2B">
      <w:pPr>
        <w:tabs>
          <w:tab w:val="left" w:pos="6521"/>
        </w:tabs>
        <w:spacing w:after="0" w:line="240" w:lineRule="auto"/>
        <w:ind w:left="5387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45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C2B">
        <w:rPr>
          <w:rFonts w:ascii="Times New Roman" w:hAnsi="Times New Roman" w:cs="Times New Roman"/>
          <w:sz w:val="28"/>
          <w:szCs w:val="28"/>
        </w:rPr>
        <w:t>29.07.2019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BB5C2B">
        <w:rPr>
          <w:rFonts w:ascii="Times New Roman" w:hAnsi="Times New Roman" w:cs="Times New Roman"/>
          <w:sz w:val="28"/>
          <w:szCs w:val="28"/>
        </w:rPr>
        <w:t xml:space="preserve"> 419-П</w:t>
      </w:r>
    </w:p>
    <w:p w:rsidR="002F039B" w:rsidRPr="002F039B" w:rsidRDefault="002F039B" w:rsidP="00173357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09457E" w:rsidRDefault="0009457E" w:rsidP="00094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10214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A54A5A" w:rsidRDefault="0009457E" w:rsidP="00A54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A5A" w:rsidRPr="00A54A5A">
        <w:rPr>
          <w:rFonts w:ascii="Times New Roman" w:hAnsi="Times New Roman" w:cs="Times New Roman"/>
          <w:b/>
          <w:sz w:val="28"/>
          <w:szCs w:val="28"/>
        </w:rPr>
        <w:t>предоставления субсидии из областного бюджета на реконструкцию объекта недвижимого имущества государственной собственности Кировской области Кировскому областному государственному бюджетному учреждению социального обслуживания «Советский психоневрологический интернат»</w:t>
      </w:r>
    </w:p>
    <w:p w:rsidR="00A54A5A" w:rsidRDefault="00A54A5A" w:rsidP="00A54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A5A" w:rsidRDefault="00A54A5A" w:rsidP="00847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54A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предоставления субсидии из областного бюджета на реконструкцию объекта недвижимого имущества государственной собственности Кировской области Кировскому областному государственному бюджетному учреждению социального обслуживания «Советский психоневрологический интернат»</w:t>
      </w:r>
      <w:r w:rsidR="002F039B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правила предоставления субсидии из областного бюджета на осуществление реконструкции объекта недвижимого имущества государственной собственности Кировской области Кировскому областному государственному бюджетному учреждению социального обслуживания «Советский психон</w:t>
      </w:r>
      <w:r w:rsidR="008E2143">
        <w:rPr>
          <w:rFonts w:ascii="Times New Roman" w:hAnsi="Times New Roman" w:cs="Times New Roman"/>
          <w:sz w:val="28"/>
          <w:szCs w:val="28"/>
        </w:rPr>
        <w:t>еврологический интернат»</w:t>
      </w:r>
      <w:r w:rsidR="00F22768">
        <w:rPr>
          <w:rFonts w:ascii="Times New Roman" w:hAnsi="Times New Roman" w:cs="Times New Roman"/>
          <w:sz w:val="28"/>
          <w:szCs w:val="28"/>
        </w:rPr>
        <w:t>,</w:t>
      </w:r>
      <w:r w:rsidR="008E2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подведомственному министерству социального развития Кировской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1A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61AD">
        <w:rPr>
          <w:sz w:val="28"/>
          <w:szCs w:val="28"/>
          <w:lang w:eastAsia="zh-CN"/>
        </w:rPr>
        <w:t xml:space="preserve">– </w:t>
      </w:r>
      <w:r w:rsidR="005D61AD" w:rsidRPr="00A54A5A">
        <w:rPr>
          <w:rFonts w:ascii="Times New Roman" w:hAnsi="Times New Roman" w:cs="Times New Roman"/>
          <w:sz w:val="28"/>
          <w:szCs w:val="28"/>
        </w:rPr>
        <w:t>субсидия)</w:t>
      </w:r>
      <w:r w:rsidRPr="00A54A5A">
        <w:rPr>
          <w:rFonts w:ascii="Times New Roman" w:hAnsi="Times New Roman" w:cs="Times New Roman"/>
          <w:sz w:val="28"/>
          <w:szCs w:val="28"/>
        </w:rPr>
        <w:t>.</w:t>
      </w:r>
    </w:p>
    <w:p w:rsidR="00351F1C" w:rsidRDefault="00351F1C" w:rsidP="00847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Субсидия предоставляется министерством</w:t>
      </w:r>
      <w:r w:rsidR="005D61AD">
        <w:rPr>
          <w:rFonts w:ascii="Times New Roman" w:hAnsi="Times New Roman" w:cs="Times New Roman"/>
          <w:sz w:val="28"/>
          <w:szCs w:val="28"/>
        </w:rPr>
        <w:t xml:space="preserve"> социального развития Кировской области</w:t>
      </w:r>
      <w:r w:rsidR="007B51C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B51C5">
        <w:rPr>
          <w:sz w:val="28"/>
          <w:szCs w:val="28"/>
          <w:lang w:eastAsia="zh-CN"/>
        </w:rPr>
        <w:t xml:space="preserve">– </w:t>
      </w:r>
      <w:r w:rsidR="007B51C5">
        <w:rPr>
          <w:rFonts w:ascii="Times New Roman" w:hAnsi="Times New Roman" w:cs="Times New Roman"/>
          <w:sz w:val="28"/>
          <w:szCs w:val="28"/>
        </w:rPr>
        <w:t>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при условии заключения соглашения о предоставлении субсидии из областного бюджета (далее </w:t>
      </w:r>
      <w:r w:rsidRPr="00847AAD">
        <w:rPr>
          <w:rFonts w:ascii="Times New Roman" w:hAnsi="Times New Roman" w:cs="Times New Roman"/>
          <w:sz w:val="28"/>
          <w:szCs w:val="28"/>
        </w:rPr>
        <w:t xml:space="preserve">– соглашение) </w:t>
      </w:r>
      <w:r w:rsidRPr="00351F1C">
        <w:rPr>
          <w:rFonts w:ascii="Times New Roman" w:hAnsi="Times New Roman" w:cs="Times New Roman"/>
          <w:sz w:val="28"/>
          <w:szCs w:val="28"/>
        </w:rPr>
        <w:t xml:space="preserve">между министерством и </w:t>
      </w:r>
      <w:r>
        <w:rPr>
          <w:rFonts w:ascii="Times New Roman" w:hAnsi="Times New Roman" w:cs="Times New Roman"/>
          <w:sz w:val="28"/>
          <w:szCs w:val="28"/>
        </w:rPr>
        <w:t xml:space="preserve">Кировским областным государственным бюджетным учреждением социального обслуживания «Советский психоневрологический интернат» (далее </w:t>
      </w:r>
      <w:r w:rsidRPr="00351F1C">
        <w:rPr>
          <w:rFonts w:ascii="Times New Roman" w:hAnsi="Times New Roman" w:cs="Times New Roman"/>
          <w:sz w:val="28"/>
          <w:szCs w:val="28"/>
        </w:rPr>
        <w:t>– учреждение)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A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пределах сумм, установленных кассовым планом и предельными объемами финансирования, утвержденными в установленном порядке.</w:t>
      </w:r>
    </w:p>
    <w:p w:rsidR="001824F6" w:rsidRDefault="00B01851" w:rsidP="00847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Субсидия предоставляется</w:t>
      </w:r>
      <w:r w:rsidR="00491EED">
        <w:rPr>
          <w:rFonts w:ascii="Times New Roman" w:hAnsi="Times New Roman" w:cs="Times New Roman"/>
          <w:sz w:val="28"/>
          <w:szCs w:val="28"/>
        </w:rPr>
        <w:t xml:space="preserve"> путем перечисления на лицевой счет учреждения, открытый в министерстве финансов Кировской области</w:t>
      </w:r>
      <w:r w:rsidR="005D61AD">
        <w:rPr>
          <w:rFonts w:ascii="Times New Roman" w:hAnsi="Times New Roman" w:cs="Times New Roman"/>
          <w:sz w:val="28"/>
          <w:szCs w:val="28"/>
        </w:rPr>
        <w:t>,</w:t>
      </w:r>
      <w:r w:rsidR="00491EED">
        <w:rPr>
          <w:rFonts w:ascii="Times New Roman" w:hAnsi="Times New Roman" w:cs="Times New Roman"/>
          <w:sz w:val="28"/>
          <w:szCs w:val="28"/>
        </w:rPr>
        <w:t xml:space="preserve"> </w:t>
      </w:r>
      <w:r w:rsidR="001824F6">
        <w:rPr>
          <w:rFonts w:ascii="Times New Roman" w:hAnsi="Times New Roman" w:cs="Times New Roman"/>
          <w:sz w:val="28"/>
          <w:szCs w:val="28"/>
        </w:rPr>
        <w:t>за фактически выполненные работы с учетом отчетов и сведений</w:t>
      </w:r>
      <w:r w:rsidR="005D61AD">
        <w:rPr>
          <w:rFonts w:ascii="Times New Roman" w:hAnsi="Times New Roman" w:cs="Times New Roman"/>
          <w:sz w:val="28"/>
          <w:szCs w:val="28"/>
        </w:rPr>
        <w:t>,</w:t>
      </w:r>
      <w:r w:rsidR="001824F6">
        <w:rPr>
          <w:rFonts w:ascii="Times New Roman" w:hAnsi="Times New Roman" w:cs="Times New Roman"/>
          <w:sz w:val="28"/>
          <w:szCs w:val="28"/>
        </w:rPr>
        <w:t xml:space="preserve"> установленных соглашением</w:t>
      </w:r>
      <w:r w:rsidR="001F363D">
        <w:rPr>
          <w:rFonts w:ascii="Times New Roman" w:hAnsi="Times New Roman" w:cs="Times New Roman"/>
          <w:sz w:val="28"/>
          <w:szCs w:val="28"/>
        </w:rPr>
        <w:t>.</w:t>
      </w:r>
    </w:p>
    <w:p w:rsidR="00B7287E" w:rsidRDefault="00B7287E" w:rsidP="00847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E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 учреждения несет ответственность за несоблюдение настоящего Порядка, нецелевое использование субсидии, недостоверность </w:t>
      </w:r>
      <w:r w:rsidR="00847A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несвоевременность представленных в министерство отчетов и сведений.</w:t>
      </w:r>
    </w:p>
    <w:p w:rsidR="00B7287E" w:rsidRDefault="00B7287E" w:rsidP="00847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E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6CF6">
        <w:rPr>
          <w:rFonts w:ascii="Times New Roman" w:hAnsi="Times New Roman" w:cs="Times New Roman"/>
          <w:sz w:val="28"/>
          <w:szCs w:val="28"/>
        </w:rPr>
        <w:t>Министерство обеспечивает соблюдение учреждением условий, целей и порядка, установленных при предоставлении субсидии.</w:t>
      </w:r>
    </w:p>
    <w:p w:rsidR="00656CF6" w:rsidRDefault="00656CF6" w:rsidP="00847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E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Не</w:t>
      </w:r>
      <w:r w:rsidR="005D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использованный в текущем финансовом году остаток субсидии подлежит перечислению в областной бюджет.</w:t>
      </w:r>
    </w:p>
    <w:p w:rsidR="00DD1F2F" w:rsidRDefault="00847AAD" w:rsidP="00DD1F2F">
      <w:pPr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E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656CF6">
        <w:rPr>
          <w:rFonts w:ascii="Times New Roman" w:hAnsi="Times New Roman" w:cs="Times New Roman"/>
          <w:sz w:val="28"/>
          <w:szCs w:val="28"/>
        </w:rPr>
        <w:t xml:space="preserve">статок средств, предусмотренный пунктом </w:t>
      </w:r>
      <w:r w:rsidR="007D6072">
        <w:rPr>
          <w:rFonts w:ascii="Times New Roman" w:hAnsi="Times New Roman" w:cs="Times New Roman"/>
          <w:sz w:val="28"/>
          <w:szCs w:val="28"/>
        </w:rPr>
        <w:t>6</w:t>
      </w:r>
      <w:r w:rsidR="00656CF6">
        <w:rPr>
          <w:rFonts w:ascii="Times New Roman" w:hAnsi="Times New Roman" w:cs="Times New Roman"/>
          <w:sz w:val="28"/>
          <w:szCs w:val="28"/>
        </w:rPr>
        <w:t xml:space="preserve"> настоящего Порядка, перечисленный учреждением в областной бюджет, может быть возвращен учреждению в очередном </w:t>
      </w:r>
      <w:r>
        <w:rPr>
          <w:rFonts w:ascii="Times New Roman" w:hAnsi="Times New Roman" w:cs="Times New Roman"/>
          <w:sz w:val="28"/>
          <w:szCs w:val="28"/>
        </w:rPr>
        <w:t xml:space="preserve">финансовом году при наличии потребности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в направлении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министерства, принятым по согласованию с министерством финансов Кировской области.</w:t>
      </w:r>
    </w:p>
    <w:p w:rsidR="00C3783C" w:rsidRPr="00E0232B" w:rsidRDefault="00DD1F2F" w:rsidP="00E0232B">
      <w:pPr>
        <w:spacing w:after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sectPr w:rsidR="00C3783C" w:rsidRPr="00E0232B" w:rsidSect="006D71EF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BD" w:rsidRDefault="006044BD" w:rsidP="006D71EF">
      <w:pPr>
        <w:spacing w:after="0" w:line="240" w:lineRule="auto"/>
      </w:pPr>
      <w:r>
        <w:separator/>
      </w:r>
    </w:p>
  </w:endnote>
  <w:endnote w:type="continuationSeparator" w:id="0">
    <w:p w:rsidR="006044BD" w:rsidRDefault="006044BD" w:rsidP="006D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BD" w:rsidRDefault="006044BD" w:rsidP="006D71EF">
      <w:pPr>
        <w:spacing w:after="0" w:line="240" w:lineRule="auto"/>
      </w:pPr>
      <w:r>
        <w:separator/>
      </w:r>
    </w:p>
  </w:footnote>
  <w:footnote w:type="continuationSeparator" w:id="0">
    <w:p w:rsidR="006044BD" w:rsidRDefault="006044BD" w:rsidP="006D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730041"/>
      <w:docPartObj>
        <w:docPartGallery w:val="Page Numbers (Top of Page)"/>
        <w:docPartUnique/>
      </w:docPartObj>
    </w:sdtPr>
    <w:sdtEndPr/>
    <w:sdtContent>
      <w:p w:rsidR="006D71EF" w:rsidRDefault="00B32B62" w:rsidP="00B32B62">
        <w:pPr>
          <w:pStyle w:val="a6"/>
          <w:jc w:val="center"/>
        </w:pPr>
        <w:r>
          <w:t>2</w:t>
        </w:r>
      </w:p>
    </w:sdtContent>
  </w:sdt>
  <w:p w:rsidR="006D71EF" w:rsidRDefault="006D71EF" w:rsidP="006D71E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1C89"/>
    <w:multiLevelType w:val="hybridMultilevel"/>
    <w:tmpl w:val="C02E5318"/>
    <w:lvl w:ilvl="0" w:tplc="103898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07140"/>
    <w:multiLevelType w:val="hybridMultilevel"/>
    <w:tmpl w:val="22F2F154"/>
    <w:lvl w:ilvl="0" w:tplc="FB0A7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7E"/>
    <w:rsid w:val="00027362"/>
    <w:rsid w:val="00046C59"/>
    <w:rsid w:val="0009457E"/>
    <w:rsid w:val="0011279D"/>
    <w:rsid w:val="00173357"/>
    <w:rsid w:val="001824F6"/>
    <w:rsid w:val="001E4A92"/>
    <w:rsid w:val="001F363D"/>
    <w:rsid w:val="0020094B"/>
    <w:rsid w:val="00293A57"/>
    <w:rsid w:val="002E0547"/>
    <w:rsid w:val="002F039B"/>
    <w:rsid w:val="00351F1C"/>
    <w:rsid w:val="003C6A0A"/>
    <w:rsid w:val="00491EED"/>
    <w:rsid w:val="00510214"/>
    <w:rsid w:val="005C09F0"/>
    <w:rsid w:val="005D61AD"/>
    <w:rsid w:val="006044BD"/>
    <w:rsid w:val="00656CF6"/>
    <w:rsid w:val="006B12F0"/>
    <w:rsid w:val="006D4BF8"/>
    <w:rsid w:val="006D71EF"/>
    <w:rsid w:val="007B51C5"/>
    <w:rsid w:val="007D6072"/>
    <w:rsid w:val="00804581"/>
    <w:rsid w:val="00847AAD"/>
    <w:rsid w:val="008E2143"/>
    <w:rsid w:val="00907724"/>
    <w:rsid w:val="009B0207"/>
    <w:rsid w:val="009F3983"/>
    <w:rsid w:val="009F3C5D"/>
    <w:rsid w:val="00A54A5A"/>
    <w:rsid w:val="00A649B3"/>
    <w:rsid w:val="00A73DF4"/>
    <w:rsid w:val="00B01851"/>
    <w:rsid w:val="00B32B62"/>
    <w:rsid w:val="00B45CAD"/>
    <w:rsid w:val="00B46556"/>
    <w:rsid w:val="00B7287E"/>
    <w:rsid w:val="00BB5C2B"/>
    <w:rsid w:val="00C3783C"/>
    <w:rsid w:val="00D637C3"/>
    <w:rsid w:val="00DC1313"/>
    <w:rsid w:val="00DD1F2F"/>
    <w:rsid w:val="00DD4764"/>
    <w:rsid w:val="00E0232B"/>
    <w:rsid w:val="00E12A40"/>
    <w:rsid w:val="00ED5A03"/>
    <w:rsid w:val="00F22768"/>
    <w:rsid w:val="00F311F0"/>
    <w:rsid w:val="00FA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D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A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1EF"/>
  </w:style>
  <w:style w:type="paragraph" w:styleId="a8">
    <w:name w:val="footer"/>
    <w:basedOn w:val="a"/>
    <w:link w:val="a9"/>
    <w:uiPriority w:val="99"/>
    <w:unhideWhenUsed/>
    <w:rsid w:val="006D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D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A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1EF"/>
  </w:style>
  <w:style w:type="paragraph" w:styleId="a8">
    <w:name w:val="footer"/>
    <w:basedOn w:val="a"/>
    <w:link w:val="a9"/>
    <w:uiPriority w:val="99"/>
    <w:unhideWhenUsed/>
    <w:rsid w:val="006D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5FF1-B4D4-4D9B-BDCA-7D7B9F0A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Н. Кочурова</dc:creator>
  <cp:lastModifiedBy>slobodina_ai</cp:lastModifiedBy>
  <cp:revision>15</cp:revision>
  <cp:lastPrinted>2019-07-24T12:41:00Z</cp:lastPrinted>
  <dcterms:created xsi:type="dcterms:W3CDTF">2019-01-16T12:55:00Z</dcterms:created>
  <dcterms:modified xsi:type="dcterms:W3CDTF">2019-08-01T13:40:00Z</dcterms:modified>
</cp:coreProperties>
</file>